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195E9" w14:textId="19DEF20C" w:rsidR="0048100D" w:rsidRDefault="0048100D" w:rsidP="0048100D">
      <w:r w:rsidRPr="00914409">
        <w:rPr>
          <w:b/>
          <w:bCs/>
        </w:rPr>
        <w:t xml:space="preserve">Taak </w:t>
      </w:r>
      <w:r>
        <w:rPr>
          <w:b/>
          <w:bCs/>
        </w:rPr>
        <w:t>4</w:t>
      </w:r>
      <w:r w:rsidRPr="00914409">
        <w:rPr>
          <w:b/>
          <w:bCs/>
        </w:rPr>
        <w:t xml:space="preserve">. </w:t>
      </w:r>
      <w:r>
        <w:t>De overheid en gezondheidszorgbeleid (Hoofdstuk 18</w:t>
      </w:r>
      <w:r>
        <w:t xml:space="preserve"> vervolg</w:t>
      </w:r>
      <w:r>
        <w:t>)</w:t>
      </w:r>
    </w:p>
    <w:p w14:paraId="18F86977" w14:textId="151CD582" w:rsidR="00FF09B1" w:rsidRDefault="00FF09B1" w:rsidP="0048100D">
      <w:r>
        <w:t>Studiebron(</w:t>
      </w:r>
      <w:proofErr w:type="spellStart"/>
      <w:r>
        <w:t>nen</w:t>
      </w:r>
      <w:proofErr w:type="spellEnd"/>
      <w:r>
        <w:t>):</w:t>
      </w:r>
    </w:p>
    <w:p w14:paraId="0E37AA15" w14:textId="6649A371" w:rsidR="00FF09B1" w:rsidRDefault="00FF09B1" w:rsidP="00FF09B1">
      <w:pPr>
        <w:pStyle w:val="Lijstalinea"/>
        <w:numPr>
          <w:ilvl w:val="0"/>
          <w:numId w:val="1"/>
        </w:numPr>
      </w:pPr>
      <w:r>
        <w:t>Boek Inleiding in de gezondheidszorg o.a. hoofdstuk 18</w:t>
      </w:r>
    </w:p>
    <w:p w14:paraId="3210249B" w14:textId="5AAE850E" w:rsidR="00FF09B1" w:rsidRDefault="00FF09B1" w:rsidP="00FF09B1">
      <w:pPr>
        <w:pStyle w:val="Lijstalinea"/>
        <w:numPr>
          <w:ilvl w:val="0"/>
          <w:numId w:val="1"/>
        </w:numPr>
      </w:pPr>
      <w:r>
        <w:t>Samenvatting</w:t>
      </w:r>
    </w:p>
    <w:p w14:paraId="5271FB7E" w14:textId="0F7D31AB" w:rsidR="00FF09B1" w:rsidRDefault="005B7C3C" w:rsidP="00FF09B1">
      <w:pPr>
        <w:pStyle w:val="Lijstalinea"/>
        <w:numPr>
          <w:ilvl w:val="0"/>
          <w:numId w:val="1"/>
        </w:numPr>
      </w:pPr>
      <w:hyperlink r:id="rId7" w:history="1">
        <w:r w:rsidRPr="0075364D">
          <w:rPr>
            <w:rStyle w:val="Hyperlink"/>
          </w:rPr>
          <w:t>http://www.bbvz.nl/files/inleiding_vraagsturing.pdf</w:t>
        </w:r>
      </w:hyperlink>
    </w:p>
    <w:p w14:paraId="50E724DE" w14:textId="797E7D67" w:rsidR="005B7C3C" w:rsidRDefault="005B7C3C" w:rsidP="00FF09B1">
      <w:pPr>
        <w:pStyle w:val="Lijstalinea"/>
        <w:numPr>
          <w:ilvl w:val="0"/>
          <w:numId w:val="1"/>
        </w:numPr>
      </w:pPr>
      <w:r w:rsidRPr="005B7C3C">
        <w:t>https://www.youtube.com/watch?v=1z6bsJwf0Ys</w:t>
      </w:r>
    </w:p>
    <w:p w14:paraId="3738E672" w14:textId="3E1FA8AF" w:rsidR="005B7C3C" w:rsidRDefault="005B7C3C" w:rsidP="00FF09B1">
      <w:pPr>
        <w:pStyle w:val="Lijstalinea"/>
        <w:numPr>
          <w:ilvl w:val="0"/>
          <w:numId w:val="1"/>
        </w:numPr>
      </w:pPr>
      <w:r>
        <w:t>Woordenlijst van het boek inleiding in de gezondheidszorg</w:t>
      </w:r>
    </w:p>
    <w:tbl>
      <w:tblPr>
        <w:tblStyle w:val="Tabelraster"/>
        <w:tblW w:w="0" w:type="auto"/>
        <w:tblLook w:val="04A0" w:firstRow="1" w:lastRow="0" w:firstColumn="1" w:lastColumn="0" w:noHBand="0" w:noVBand="1"/>
      </w:tblPr>
      <w:tblGrid>
        <w:gridCol w:w="9062"/>
      </w:tblGrid>
      <w:tr w:rsidR="0048100D" w14:paraId="4286A55B" w14:textId="77777777" w:rsidTr="0048100D">
        <w:tc>
          <w:tcPr>
            <w:tcW w:w="9062" w:type="dxa"/>
          </w:tcPr>
          <w:p w14:paraId="3477D04B" w14:textId="77777777" w:rsidR="0048100D" w:rsidRPr="0048100D" w:rsidRDefault="0048100D" w:rsidP="0048100D">
            <w:pPr>
              <w:rPr>
                <w:b/>
                <w:bCs/>
              </w:rPr>
            </w:pPr>
            <w:r w:rsidRPr="0048100D">
              <w:rPr>
                <w:b/>
                <w:bCs/>
              </w:rPr>
              <w:t>Samenvatting</w:t>
            </w:r>
          </w:p>
          <w:p w14:paraId="630499A1" w14:textId="737E8C08" w:rsidR="0048100D" w:rsidRDefault="0048100D" w:rsidP="0048100D">
            <w:r>
              <w:t xml:space="preserve">De overheid wil de zorgkosten op een verantwoorde manier in de hand houden, bijvoorbeeld door het werken met een budget. Een andere manier is het beperken van geneesmiddelenuitgaven, bijvoorbeeld door alleen het goedkoopste middel te vergoeden van een groep middelen met ongeveer dezelfde werking (Geneesmiddelen Vergoedingen Systeem, GVS) en een (maximum)prijs vast te stellen voor geneesmiddelen. Daarnaast worden er afspraken gemaakt (convenanten) tussen de overheid, apothekers en fabrikanten. De overheid heeft ook in de afgelopen vijftig jaar nieuwe wetten en regels opgesteld om het zorgaanbod onder controle te krijgen (stelselherziening). Belangrijke elementen van het stelsel zijn behandelen in de eerste lijn als dat kan en in de tweede lijn als dat nodig is, </w:t>
            </w:r>
            <w:r w:rsidRPr="00FF09B1">
              <w:rPr>
                <w:b/>
                <w:bCs/>
              </w:rPr>
              <w:t>splitsing cure en care,</w:t>
            </w:r>
            <w:r>
              <w:t xml:space="preserve"> meer</w:t>
            </w:r>
            <w:r w:rsidRPr="00FF09B1">
              <w:rPr>
                <w:b/>
                <w:bCs/>
              </w:rPr>
              <w:t xml:space="preserve"> vraagsturing </w:t>
            </w:r>
            <w:r>
              <w:t xml:space="preserve">en meer </w:t>
            </w:r>
            <w:r w:rsidRPr="00FF09B1">
              <w:rPr>
                <w:b/>
                <w:bCs/>
              </w:rPr>
              <w:t>marktwerking</w:t>
            </w:r>
            <w:r>
              <w:t>. Voor onverzekerden en mensen zonder geldige verblijfspapieren die zich niet kunnen verzekeren is er toch zorg, want zorgverleners hebben de plicht om noodzakelijke zorg te bieden.</w:t>
            </w:r>
          </w:p>
        </w:tc>
      </w:tr>
    </w:tbl>
    <w:p w14:paraId="6264BAC9" w14:textId="3A56C945" w:rsidR="00AA01EF" w:rsidRDefault="00AA01EF"/>
    <w:p w14:paraId="2E743E39" w14:textId="237A811B" w:rsidR="00FF09B1" w:rsidRDefault="00FF09B1">
      <w:r>
        <w:t>Vragen en/of opdrachten.</w:t>
      </w:r>
    </w:p>
    <w:p w14:paraId="2DB7AF05" w14:textId="0DF0DD36" w:rsidR="00FF09B1" w:rsidRDefault="00FF09B1">
      <w:r>
        <w:t xml:space="preserve">1. Lees de bovenstaande samenvatting. </w:t>
      </w:r>
    </w:p>
    <w:p w14:paraId="6C6326F9" w14:textId="788F2F97" w:rsidR="00FF09B1" w:rsidRDefault="00FF09B1">
      <w:r>
        <w:t>2. Leg uit in je eigen woorden, wat wordt bedoeld met splitsing cure en care?</w:t>
      </w:r>
    </w:p>
    <w:p w14:paraId="2821B5C8" w14:textId="68E854E3" w:rsidR="00FF09B1" w:rsidRDefault="00FF09B1">
      <w:r>
        <w:t xml:space="preserve">3. Wat wordt bedoeld met </w:t>
      </w:r>
      <w:r w:rsidRPr="00A21B6A">
        <w:rPr>
          <w:b/>
          <w:bCs/>
        </w:rPr>
        <w:t>vraagsturing</w:t>
      </w:r>
      <w:r>
        <w:t xml:space="preserve">? </w:t>
      </w:r>
    </w:p>
    <w:p w14:paraId="15E29A48" w14:textId="4CD19509" w:rsidR="005B7C3C" w:rsidRDefault="00FF09B1">
      <w:r>
        <w:t xml:space="preserve">4. </w:t>
      </w:r>
      <w:r w:rsidR="005B7C3C">
        <w:t>Bekijk via de onderstaande link het filmpje over marktwerking in de zorg</w:t>
      </w:r>
    </w:p>
    <w:p w14:paraId="340D6CDF" w14:textId="1F4F6725" w:rsidR="00FF09B1" w:rsidRDefault="005B7C3C">
      <w:hyperlink r:id="rId8" w:history="1">
        <w:r w:rsidRPr="0075364D">
          <w:rPr>
            <w:rStyle w:val="Hyperlink"/>
          </w:rPr>
          <w:t>https://www.youtube.com/watch?v=1z6bsJwf0Ys</w:t>
        </w:r>
      </w:hyperlink>
      <w:r>
        <w:t xml:space="preserve"> </w:t>
      </w:r>
    </w:p>
    <w:p w14:paraId="6B6B22C0" w14:textId="539518D7" w:rsidR="00FF09B1" w:rsidRDefault="00FF09B1">
      <w:r>
        <w:t xml:space="preserve">5. </w:t>
      </w:r>
      <w:r w:rsidR="00A21B6A">
        <w:t>Wat is een voordeel van marktwerkin</w:t>
      </w:r>
      <w:r w:rsidR="005B7C3C">
        <w:t>g in de zorg</w:t>
      </w:r>
      <w:r w:rsidR="00A21B6A">
        <w:t>? En een nadeel van marktwerking</w:t>
      </w:r>
      <w:r w:rsidR="00CF3723">
        <w:t xml:space="preserve"> in de zorg</w:t>
      </w:r>
      <w:r w:rsidR="00A21B6A">
        <w:t xml:space="preserve">? </w:t>
      </w:r>
    </w:p>
    <w:p w14:paraId="6C6AA9AB" w14:textId="228B1D1D" w:rsidR="005B7C3C" w:rsidRDefault="005B7C3C">
      <w:r>
        <w:t xml:space="preserve">6. Lees hoofdstuk 18 nog eens door. </w:t>
      </w:r>
    </w:p>
    <w:p w14:paraId="74371C43" w14:textId="2D954164" w:rsidR="00A21B6A" w:rsidRDefault="005B7C3C">
      <w:r>
        <w:t>7</w:t>
      </w:r>
      <w:r w:rsidR="00A21B6A">
        <w:t xml:space="preserve">. </w:t>
      </w:r>
      <w:r w:rsidR="00EA2975">
        <w:t>De overheid moet dus de zorgkosten bewaken. Er zijn verschillende partijen in het spel met tegengestelde belangen. Noem de drie verschillende partijen</w:t>
      </w:r>
      <w:r>
        <w:t>.</w:t>
      </w:r>
    </w:p>
    <w:p w14:paraId="4BA3AE18" w14:textId="51FA6EE5" w:rsidR="005B7C3C" w:rsidRDefault="005B7C3C">
      <w:r w:rsidRPr="005B7C3C">
        <w:drawing>
          <wp:anchor distT="0" distB="0" distL="114300" distR="114300" simplePos="0" relativeHeight="251658240" behindDoc="0" locked="0" layoutInCell="1" allowOverlap="1" wp14:anchorId="11A8081C" wp14:editId="74581591">
            <wp:simplePos x="0" y="0"/>
            <wp:positionH relativeFrom="margin">
              <wp:posOffset>3170555</wp:posOffset>
            </wp:positionH>
            <wp:positionV relativeFrom="paragraph">
              <wp:posOffset>2540</wp:posOffset>
            </wp:positionV>
            <wp:extent cx="3231515" cy="1818005"/>
            <wp:effectExtent l="0" t="0" r="698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1515" cy="1818005"/>
                    </a:xfrm>
                    <a:prstGeom prst="rect">
                      <a:avLst/>
                    </a:prstGeom>
                  </pic:spPr>
                </pic:pic>
              </a:graphicData>
            </a:graphic>
            <wp14:sizeRelH relativeFrom="margin">
              <wp14:pctWidth>0</wp14:pctWidth>
            </wp14:sizeRelH>
            <wp14:sizeRelV relativeFrom="margin">
              <wp14:pctHeight>0</wp14:pctHeight>
            </wp14:sizeRelV>
          </wp:anchor>
        </w:drawing>
      </w:r>
      <w:r>
        <w:t xml:space="preserve">8. Waar staat de afkorting SCP voor? </w:t>
      </w:r>
    </w:p>
    <w:p w14:paraId="40C77CEA" w14:textId="3B3FB23D" w:rsidR="005B7C3C" w:rsidRDefault="005B7C3C">
      <w:r>
        <w:t xml:space="preserve">9. Wat is transmurale zorg? </w:t>
      </w:r>
    </w:p>
    <w:p w14:paraId="5D50A79B" w14:textId="1E69AB39" w:rsidR="005B7C3C" w:rsidRDefault="005B7C3C">
      <w:r>
        <w:t>10. Wat wordt bedoeld met informele zorg?</w:t>
      </w:r>
    </w:p>
    <w:p w14:paraId="5C6E70C0" w14:textId="26FE7AF3" w:rsidR="005B7C3C" w:rsidRDefault="005B7C3C">
      <w:r>
        <w:t>11. Wat is een sociale kaart?</w:t>
      </w:r>
    </w:p>
    <w:p w14:paraId="0A2ABA94" w14:textId="542545E6" w:rsidR="005B7C3C" w:rsidRDefault="005B7C3C">
      <w:r>
        <w:t>12. Wat wordt bedoeld met een convenant?</w:t>
      </w:r>
    </w:p>
    <w:p w14:paraId="60ADA391" w14:textId="64C33DAC" w:rsidR="005B7C3C" w:rsidRDefault="005B7C3C"/>
    <w:sectPr w:rsidR="005B7C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98FBD" w14:textId="77777777" w:rsidR="0048100D" w:rsidRDefault="0048100D" w:rsidP="0048100D">
      <w:pPr>
        <w:spacing w:after="0" w:line="240" w:lineRule="auto"/>
      </w:pPr>
      <w:r>
        <w:separator/>
      </w:r>
    </w:p>
  </w:endnote>
  <w:endnote w:type="continuationSeparator" w:id="0">
    <w:p w14:paraId="59C308EF" w14:textId="77777777" w:rsidR="0048100D" w:rsidRDefault="0048100D" w:rsidP="0048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290C" w14:textId="752DFE41" w:rsidR="0048100D" w:rsidRDefault="0048100D">
    <w:pPr>
      <w:pStyle w:val="Voettekst"/>
    </w:pPr>
    <w:r w:rsidRPr="0048100D">
      <w:t>Organisatie en Administratie. IGZ Hoofdstuk 18. Noorderpoort DA. Februari 2021</w:t>
    </w:r>
  </w:p>
  <w:p w14:paraId="0769B2BF" w14:textId="77777777" w:rsidR="0048100D" w:rsidRDefault="004810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E77B5" w14:textId="77777777" w:rsidR="0048100D" w:rsidRDefault="0048100D" w:rsidP="0048100D">
      <w:pPr>
        <w:spacing w:after="0" w:line="240" w:lineRule="auto"/>
      </w:pPr>
      <w:r>
        <w:separator/>
      </w:r>
    </w:p>
  </w:footnote>
  <w:footnote w:type="continuationSeparator" w:id="0">
    <w:p w14:paraId="6D70D425" w14:textId="77777777" w:rsidR="0048100D" w:rsidRDefault="0048100D" w:rsidP="00481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460A9"/>
    <w:multiLevelType w:val="hybridMultilevel"/>
    <w:tmpl w:val="DFA2C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0D"/>
    <w:rsid w:val="0048100D"/>
    <w:rsid w:val="005B7C3C"/>
    <w:rsid w:val="00A21B6A"/>
    <w:rsid w:val="00AA01EF"/>
    <w:rsid w:val="00CF3723"/>
    <w:rsid w:val="00EA2975"/>
    <w:rsid w:val="00FF09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5671"/>
  <w15:chartTrackingRefBased/>
  <w15:docId w15:val="{3B96BFE8-D95E-4FA5-9983-C34E9F27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10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100D"/>
  </w:style>
  <w:style w:type="paragraph" w:styleId="Voettekst">
    <w:name w:val="footer"/>
    <w:basedOn w:val="Standaard"/>
    <w:link w:val="VoettekstChar"/>
    <w:uiPriority w:val="99"/>
    <w:unhideWhenUsed/>
    <w:rsid w:val="004810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100D"/>
  </w:style>
  <w:style w:type="table" w:styleId="Tabelraster">
    <w:name w:val="Table Grid"/>
    <w:basedOn w:val="Standaardtabel"/>
    <w:uiPriority w:val="39"/>
    <w:rsid w:val="0048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F09B1"/>
    <w:pPr>
      <w:ind w:left="720"/>
      <w:contextualSpacing/>
    </w:pPr>
  </w:style>
  <w:style w:type="character" w:styleId="Hyperlink">
    <w:name w:val="Hyperlink"/>
    <w:basedOn w:val="Standaardalinea-lettertype"/>
    <w:uiPriority w:val="99"/>
    <w:unhideWhenUsed/>
    <w:rsid w:val="005B7C3C"/>
    <w:rPr>
      <w:color w:val="0563C1" w:themeColor="hyperlink"/>
      <w:u w:val="single"/>
    </w:rPr>
  </w:style>
  <w:style w:type="character" w:styleId="Onopgelostemelding">
    <w:name w:val="Unresolved Mention"/>
    <w:basedOn w:val="Standaardalinea-lettertype"/>
    <w:uiPriority w:val="99"/>
    <w:semiHidden/>
    <w:unhideWhenUsed/>
    <w:rsid w:val="005B7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z6bsJwf0Ys" TargetMode="External"/><Relationship Id="rId3" Type="http://schemas.openxmlformats.org/officeDocument/2006/relationships/settings" Target="settings.xml"/><Relationship Id="rId7" Type="http://schemas.openxmlformats.org/officeDocument/2006/relationships/hyperlink" Target="http://www.bbvz.nl/files/inleiding_vraagsturi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344</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Groot</dc:creator>
  <cp:keywords/>
  <dc:description/>
  <cp:lastModifiedBy>Annelies de Groot</cp:lastModifiedBy>
  <cp:revision>1</cp:revision>
  <dcterms:created xsi:type="dcterms:W3CDTF">2021-02-25T15:12:00Z</dcterms:created>
  <dcterms:modified xsi:type="dcterms:W3CDTF">2021-02-25T16:33:00Z</dcterms:modified>
</cp:coreProperties>
</file>